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DE05C" w14:textId="77777777" w:rsidR="003E4F88" w:rsidRPr="00297DF9" w:rsidRDefault="003E4F88" w:rsidP="003E4F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297DF9">
        <w:rPr>
          <w:rFonts w:ascii="Times New Roman" w:hAnsi="Times New Roman" w:cs="Times New Roman"/>
          <w:color w:val="000000"/>
          <w:kern w:val="0"/>
          <w:lang w:val="en-US"/>
        </w:rPr>
        <w:t>AL-FARABI KAZAKH NATIONAL UNIVERSITY</w:t>
      </w:r>
    </w:p>
    <w:p w14:paraId="6FD51B89" w14:textId="77777777" w:rsidR="003E4F88" w:rsidRPr="00297DF9" w:rsidRDefault="003E4F88" w:rsidP="003E4F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297DF9">
        <w:rPr>
          <w:rFonts w:ascii="Times New Roman" w:hAnsi="Times New Roman" w:cs="Times New Roman"/>
          <w:color w:val="000000"/>
          <w:kern w:val="0"/>
          <w:lang w:val="en-US"/>
        </w:rPr>
        <w:t xml:space="preserve">Department of International Relations </w:t>
      </w:r>
    </w:p>
    <w:p w14:paraId="5D8E491C" w14:textId="77777777" w:rsidR="003E4F88" w:rsidRPr="00297DF9" w:rsidRDefault="003E4F88" w:rsidP="003E4F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297DF9">
        <w:rPr>
          <w:rFonts w:ascii="Times New Roman" w:hAnsi="Times New Roman" w:cs="Times New Roman"/>
          <w:color w:val="000000"/>
          <w:kern w:val="0"/>
          <w:lang w:val="en-US"/>
        </w:rPr>
        <w:t>Chair of Diplomatic Translation</w:t>
      </w:r>
    </w:p>
    <w:p w14:paraId="3697980E" w14:textId="77777777" w:rsidR="003E4F88" w:rsidRPr="00297DF9" w:rsidRDefault="003E4F88" w:rsidP="003E4F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kern w:val="0"/>
          <w:lang w:val="en-US"/>
        </w:rPr>
      </w:pPr>
      <w:r w:rsidRPr="00297DF9">
        <w:rPr>
          <w:rFonts w:ascii="Times New Roman" w:hAnsi="Times New Roman" w:cs="Times New Roman"/>
          <w:b/>
          <w:bCs/>
          <w:color w:val="000000"/>
          <w:kern w:val="0"/>
          <w:lang w:val="en-US"/>
        </w:rPr>
        <w:t>Translation business in the field of international and legal relations</w:t>
      </w:r>
    </w:p>
    <w:p w14:paraId="70B1259A" w14:textId="77777777" w:rsidR="003E4F88" w:rsidRPr="00297DF9" w:rsidRDefault="003E4F88" w:rsidP="003E4F8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kern w:val="0"/>
          <w:lang w:val="en-US"/>
        </w:rPr>
      </w:pPr>
      <w:r w:rsidRPr="00297DF9">
        <w:rPr>
          <w:rFonts w:ascii="Times New Roman" w:hAnsi="Times New Roman" w:cs="Times New Roman"/>
          <w:b/>
          <w:bCs/>
          <w:color w:val="000000"/>
          <w:kern w:val="0"/>
          <w:lang w:val="en-US"/>
        </w:rPr>
        <w:t>“Linguistic and cultural aspects of translation”</w:t>
      </w:r>
    </w:p>
    <w:p w14:paraId="56FC80F3" w14:textId="77777777" w:rsidR="003E4F88" w:rsidRPr="00297DF9" w:rsidRDefault="003E4F88" w:rsidP="003E4F88">
      <w:pPr>
        <w:jc w:val="center"/>
        <w:rPr>
          <w:rFonts w:ascii="Times New Roman" w:hAnsi="Times New Roman" w:cs="Times New Roman"/>
          <w:color w:val="000000"/>
          <w:kern w:val="0"/>
          <w:lang w:val="en-US"/>
        </w:rPr>
      </w:pPr>
      <w:r w:rsidRPr="00297DF9">
        <w:rPr>
          <w:rFonts w:ascii="Times New Roman" w:hAnsi="Times New Roman" w:cs="Times New Roman"/>
          <w:color w:val="000000"/>
          <w:kern w:val="0"/>
          <w:lang w:val="en-US"/>
        </w:rPr>
        <w:t>2024-2025 academic year, fall semester</w:t>
      </w:r>
    </w:p>
    <w:p w14:paraId="2FEBDBCC" w14:textId="77777777" w:rsidR="003E4F88" w:rsidRPr="00297DF9" w:rsidRDefault="003E4F88" w:rsidP="003E4F88">
      <w:pPr>
        <w:jc w:val="center"/>
        <w:rPr>
          <w:rFonts w:ascii="Times New Roman" w:hAnsi="Times New Roman" w:cs="Times New Roman"/>
          <w:color w:val="000000"/>
          <w:kern w:val="0"/>
          <w:lang w:val="en-US"/>
        </w:rPr>
      </w:pPr>
    </w:p>
    <w:p w14:paraId="065BDBB5" w14:textId="3E8EDBD9" w:rsidR="003E4F88" w:rsidRPr="00297DF9" w:rsidRDefault="003E4F88" w:rsidP="003E4F88">
      <w:pPr>
        <w:jc w:val="center"/>
        <w:rPr>
          <w:rFonts w:ascii="Times New Roman" w:hAnsi="Times New Roman" w:cs="Times New Roman"/>
          <w:color w:val="000000"/>
          <w:kern w:val="0"/>
          <w:lang w:val="en-US"/>
        </w:rPr>
      </w:pPr>
      <w:r w:rsidRPr="00297DF9">
        <w:rPr>
          <w:rFonts w:ascii="Times New Roman" w:hAnsi="Times New Roman" w:cs="Times New Roman"/>
          <w:color w:val="000000"/>
          <w:kern w:val="0"/>
          <w:lang w:val="en-US"/>
        </w:rPr>
        <w:t xml:space="preserve">Lecture </w:t>
      </w:r>
      <w:r>
        <w:rPr>
          <w:rFonts w:ascii="Times New Roman" w:hAnsi="Times New Roman" w:cs="Times New Roman"/>
          <w:color w:val="000000"/>
          <w:kern w:val="0"/>
          <w:lang w:val="en-US"/>
        </w:rPr>
        <w:t>10</w:t>
      </w:r>
    </w:p>
    <w:p w14:paraId="0D0863E2" w14:textId="77777777" w:rsidR="003E4F88" w:rsidRPr="00297DF9" w:rsidRDefault="003E4F88" w:rsidP="003E4F88">
      <w:pPr>
        <w:rPr>
          <w:rFonts w:ascii="Times New Roman" w:hAnsi="Times New Roman" w:cs="Times New Roman"/>
          <w:lang w:val="en"/>
        </w:rPr>
      </w:pPr>
      <w:r w:rsidRPr="00297DF9">
        <w:rPr>
          <w:rFonts w:ascii="Times New Roman" w:hAnsi="Times New Roman" w:cs="Times New Roman"/>
          <w:bCs/>
          <w:lang w:val="en"/>
        </w:rPr>
        <w:t xml:space="preserve">Module 2 </w:t>
      </w:r>
      <w:r w:rsidRPr="00297DF9">
        <w:rPr>
          <w:rFonts w:ascii="Times New Roman" w:hAnsi="Times New Roman" w:cs="Times New Roman"/>
          <w:lang w:val="en"/>
        </w:rPr>
        <w:t xml:space="preserve">Contemporary issues of translation studies </w:t>
      </w:r>
    </w:p>
    <w:p w14:paraId="15EC8043" w14:textId="6D5ACC9B" w:rsidR="003E4F88" w:rsidRPr="00E91816" w:rsidRDefault="003E4F88" w:rsidP="003E4F88">
      <w:pPr>
        <w:rPr>
          <w:rFonts w:ascii="Times New Roman" w:hAnsi="Times New Roman" w:cs="Times New Roman"/>
          <w:lang w:val="en"/>
        </w:rPr>
      </w:pPr>
      <w:r w:rsidRPr="00E91816">
        <w:rPr>
          <w:rFonts w:ascii="Times New Roman" w:hAnsi="Times New Roman" w:cs="Times New Roman"/>
          <w:lang w:val="en-US"/>
        </w:rPr>
        <w:t xml:space="preserve">Lecture </w:t>
      </w:r>
      <w:r>
        <w:rPr>
          <w:rFonts w:ascii="Times New Roman" w:hAnsi="Times New Roman" w:cs="Times New Roman"/>
          <w:lang w:val="en-US"/>
        </w:rPr>
        <w:t>9</w:t>
      </w:r>
      <w:r w:rsidRPr="00E91816">
        <w:rPr>
          <w:rFonts w:ascii="Times New Roman" w:hAnsi="Times New Roman" w:cs="Times New Roman"/>
          <w:lang w:val="en-US"/>
        </w:rPr>
        <w:t xml:space="preserve"> </w:t>
      </w:r>
      <w:r w:rsidRPr="003E4F88">
        <w:rPr>
          <w:rFonts w:ascii="Times New Roman" w:hAnsi="Times New Roman" w:cs="Times New Roman"/>
          <w:lang w:val="en-US"/>
        </w:rPr>
        <w:t>C</w:t>
      </w:r>
      <w:proofErr w:type="spellStart"/>
      <w:r w:rsidRPr="003E4F88">
        <w:rPr>
          <w:rFonts w:ascii="Times New Roman" w:hAnsi="Times New Roman" w:cs="Times New Roman"/>
          <w:lang w:val="en"/>
        </w:rPr>
        <w:t>ultural</w:t>
      </w:r>
      <w:proofErr w:type="spellEnd"/>
      <w:r w:rsidRPr="003E4F88">
        <w:rPr>
          <w:rFonts w:ascii="Times New Roman" w:hAnsi="Times New Roman" w:cs="Times New Roman"/>
          <w:lang w:val="en"/>
        </w:rPr>
        <w:t xml:space="preserve"> dimension of communication</w:t>
      </w:r>
    </w:p>
    <w:p w14:paraId="0683B42E" w14:textId="77777777" w:rsidR="003E4F88" w:rsidRPr="003E4F88" w:rsidRDefault="003E4F88" w:rsidP="003E4F88">
      <w:pPr>
        <w:rPr>
          <w:rFonts w:ascii="Times New Roman" w:hAnsi="Times New Roman" w:cs="Times New Roman"/>
        </w:rPr>
      </w:pPr>
      <w:r w:rsidRPr="003E4F88">
        <w:rPr>
          <w:rFonts w:ascii="Times New Roman" w:hAnsi="Times New Roman" w:cs="Times New Roman"/>
        </w:rPr>
        <w:t>When we talk of cultural translation, we often refer to phenomena which go beyond language.</w:t>
      </w:r>
    </w:p>
    <w:p w14:paraId="05A3FE10" w14:textId="77777777" w:rsidR="003E4F88" w:rsidRPr="003E4F88" w:rsidRDefault="003E4F88" w:rsidP="003E4F88">
      <w:pPr>
        <w:rPr>
          <w:rFonts w:ascii="Times New Roman" w:hAnsi="Times New Roman" w:cs="Times New Roman"/>
        </w:rPr>
      </w:pPr>
      <w:r w:rsidRPr="003E4F88">
        <w:rPr>
          <w:rFonts w:ascii="Times New Roman" w:hAnsi="Times New Roman" w:cs="Times New Roman"/>
        </w:rPr>
        <w:t>To understand cultural translation we must think of what we mean by culture. Below you will find some key definitions and a discussion of what they mean for the practice of translation.</w:t>
      </w:r>
    </w:p>
    <w:p w14:paraId="7F566BDF" w14:textId="77777777" w:rsidR="003E4F88" w:rsidRPr="003E4F88" w:rsidRDefault="003E4F88" w:rsidP="003E4F88">
      <w:pPr>
        <w:rPr>
          <w:rFonts w:ascii="Times New Roman" w:hAnsi="Times New Roman" w:cs="Times New Roman"/>
        </w:rPr>
      </w:pPr>
      <w:r w:rsidRPr="003E4F88">
        <w:rPr>
          <w:rFonts w:ascii="Times New Roman" w:hAnsi="Times New Roman" w:cs="Times New Roman"/>
        </w:rPr>
        <w:t>In a way, we could say that all translation is ‘cultural translation’, since language is a cultural practice: one of the key ways in which cultures are created, expressed, and understood (or misunderstood).</w:t>
      </w:r>
    </w:p>
    <w:p w14:paraId="317555D4" w14:textId="77777777" w:rsidR="003E4F88" w:rsidRPr="003E4F88" w:rsidRDefault="003E4F88" w:rsidP="003E4F88">
      <w:pPr>
        <w:rPr>
          <w:rFonts w:ascii="Times New Roman" w:hAnsi="Times New Roman" w:cs="Times New Roman"/>
        </w:rPr>
      </w:pPr>
      <w:r w:rsidRPr="003E4F88">
        <w:rPr>
          <w:rFonts w:ascii="Times New Roman" w:hAnsi="Times New Roman" w:cs="Times New Roman"/>
        </w:rPr>
        <w:t>In the 1990s, translation scholars proposed what is now known as ‘the cultural turn’ in translation studies, insisting that to understand how translation works we need to think of it as a cultural operation, a tool that allows us to move not just between languages but also between cultures. Besides the Source text and the Target Text, the Source Language and the Target Language, we also need to think of the Source Culture and the Target Culture (S. Bassnett, Translation Studies, 1980).</w:t>
      </w:r>
    </w:p>
    <w:p w14:paraId="7D6A7D9A" w14:textId="77777777" w:rsidR="003E4F88" w:rsidRPr="003E4F88" w:rsidRDefault="003E4F88" w:rsidP="003E4F88">
      <w:pPr>
        <w:rPr>
          <w:rFonts w:ascii="Times New Roman" w:hAnsi="Times New Roman" w:cs="Times New Roman"/>
        </w:rPr>
      </w:pPr>
      <w:r w:rsidRPr="003E4F88">
        <w:rPr>
          <w:rFonts w:ascii="Times New Roman" w:hAnsi="Times New Roman" w:cs="Times New Roman"/>
        </w:rPr>
        <w:t>Culture is a complex term, however. It might be interpreted as ‘high culture’, or ‘Culture with a capital C’, that is the kind of knowledge that is acquired through formal education. When it is used in connection with translation, however, ‘culture’ is usually understood in a different sense, developed mostly in social sciences such as ethnography and anthropology. The definitions below provide a good picture of what ‘culture’ means in this sense:</w:t>
      </w:r>
    </w:p>
    <w:p w14:paraId="79618A1B" w14:textId="77777777" w:rsidR="003E4F88" w:rsidRPr="003E4F88" w:rsidRDefault="003E4F88" w:rsidP="003E4F88">
      <w:pPr>
        <w:rPr>
          <w:rFonts w:ascii="Times New Roman" w:hAnsi="Times New Roman" w:cs="Times New Roman"/>
        </w:rPr>
      </w:pPr>
      <w:r w:rsidRPr="003E4F88">
        <w:rPr>
          <w:rFonts w:ascii="Times New Roman" w:hAnsi="Times New Roman" w:cs="Times New Roman"/>
        </w:rPr>
        <w:t>The ways of people. – Robert Lado</w:t>
      </w:r>
    </w:p>
    <w:p w14:paraId="2DFC361B" w14:textId="77777777" w:rsidR="003E4F88" w:rsidRPr="003E4F88" w:rsidRDefault="003E4F88" w:rsidP="003E4F88">
      <w:pPr>
        <w:rPr>
          <w:rFonts w:ascii="Times New Roman" w:hAnsi="Times New Roman" w:cs="Times New Roman"/>
        </w:rPr>
      </w:pPr>
      <w:r w:rsidRPr="003E4F88">
        <w:rPr>
          <w:rFonts w:ascii="Times New Roman" w:hAnsi="Times New Roman" w:cs="Times New Roman"/>
        </w:rPr>
        <w:t>Integrated system of learned behaviour patterns which are characteristic of the members of a society and which are not the result of biological inheritance. – E. Adamson Hoebel</w:t>
      </w:r>
    </w:p>
    <w:p w14:paraId="3FB46CDF" w14:textId="77777777" w:rsidR="003E4F88" w:rsidRPr="003E4F88" w:rsidRDefault="003E4F88" w:rsidP="003E4F88">
      <w:pPr>
        <w:rPr>
          <w:rFonts w:ascii="Times New Roman" w:hAnsi="Times New Roman" w:cs="Times New Roman"/>
        </w:rPr>
      </w:pPr>
      <w:r w:rsidRPr="003E4F88">
        <w:rPr>
          <w:rFonts w:ascii="Times New Roman" w:hAnsi="Times New Roman" w:cs="Times New Roman"/>
        </w:rPr>
        <w:t>The ideas and the standards we have in common. – Ruth Benedict</w:t>
      </w:r>
    </w:p>
    <w:p w14:paraId="07C1704C" w14:textId="77777777" w:rsidR="003E4F88" w:rsidRPr="003E4F88" w:rsidRDefault="003E4F88" w:rsidP="003E4F88">
      <w:pPr>
        <w:rPr>
          <w:rFonts w:ascii="Times New Roman" w:hAnsi="Times New Roman" w:cs="Times New Roman"/>
        </w:rPr>
      </w:pPr>
      <w:r w:rsidRPr="003E4F88">
        <w:rPr>
          <w:rFonts w:ascii="Times New Roman" w:hAnsi="Times New Roman" w:cs="Times New Roman"/>
        </w:rPr>
        <w:t>The whole complex of traditional behaviour which has been developed by the human race and is successively learned by each generation. – Margaret Mead</w:t>
      </w:r>
    </w:p>
    <w:p w14:paraId="22FDB973" w14:textId="77777777" w:rsidR="003E4F88" w:rsidRPr="003E4F88" w:rsidRDefault="003E4F88" w:rsidP="003E4F88">
      <w:pPr>
        <w:rPr>
          <w:rFonts w:ascii="Times New Roman" w:hAnsi="Times New Roman" w:cs="Times New Roman"/>
        </w:rPr>
      </w:pPr>
      <w:r w:rsidRPr="003E4F88">
        <w:rPr>
          <w:rFonts w:ascii="Times New Roman" w:hAnsi="Times New Roman" w:cs="Times New Roman"/>
        </w:rPr>
        <w:lastRenderedPageBreak/>
        <w:t>The shared patterns of behaviors and interaction, cognitive constructs, and affective understanding that are learned through a process of socialization. – University of Minnesota Center for Advanced Research on Language Acquisition</w:t>
      </w:r>
    </w:p>
    <w:p w14:paraId="7AC04033" w14:textId="77777777" w:rsidR="003E4F88" w:rsidRPr="003E4F88" w:rsidRDefault="003E4F88" w:rsidP="003E4F88">
      <w:pPr>
        <w:rPr>
          <w:rFonts w:ascii="Times New Roman" w:hAnsi="Times New Roman" w:cs="Times New Roman"/>
        </w:rPr>
      </w:pPr>
      <w:r w:rsidRPr="003E4F88">
        <w:rPr>
          <w:rFonts w:ascii="Times New Roman" w:hAnsi="Times New Roman" w:cs="Times New Roman"/>
        </w:rPr>
        <w:t>(Source: M.A. Bancroft, S. García Beyaert, K. Allen, G. Carriero-Contreras, D. Socarrás-Estrada, The Community Interpreter: An International Textbook, p. 246)</w:t>
      </w:r>
    </w:p>
    <w:p w14:paraId="3C6BD30C" w14:textId="77777777" w:rsidR="003E4F88" w:rsidRPr="003E4F88" w:rsidRDefault="003E4F88" w:rsidP="003E4F88">
      <w:pPr>
        <w:rPr>
          <w:rFonts w:ascii="Times New Roman" w:hAnsi="Times New Roman" w:cs="Times New Roman"/>
        </w:rPr>
      </w:pPr>
      <w:r w:rsidRPr="003E4F88">
        <w:rPr>
          <w:rFonts w:ascii="Times New Roman" w:hAnsi="Times New Roman" w:cs="Times New Roman"/>
        </w:rPr>
        <w:t>If we think of culture in this way, it is very much part of our everyday lives. And translation is a key process for all kinds of cultural communication: both within one language (intralingual translation) and across different ones (interlingual translation).</w:t>
      </w:r>
    </w:p>
    <w:p w14:paraId="0F8C4A34" w14:textId="77777777" w:rsidR="003E4F88" w:rsidRPr="003E4F88" w:rsidRDefault="003E4F88" w:rsidP="003E4F88">
      <w:pPr>
        <w:rPr>
          <w:rFonts w:ascii="Times New Roman" w:hAnsi="Times New Roman" w:cs="Times New Roman"/>
        </w:rPr>
      </w:pPr>
      <w:r w:rsidRPr="003E4F88">
        <w:rPr>
          <w:rFonts w:ascii="Times New Roman" w:hAnsi="Times New Roman" w:cs="Times New Roman"/>
        </w:rPr>
        <w:t>Culture, understood in this way, can also be a set of behaviours, including specific language conventions and habits, associated with a particular activity or profession, from sport to law or medicine.</w:t>
      </w:r>
    </w:p>
    <w:p w14:paraId="14077460" w14:textId="77777777" w:rsidR="003E4F88" w:rsidRPr="003E4F88" w:rsidRDefault="003E4F88" w:rsidP="003E4F88">
      <w:pPr>
        <w:rPr>
          <w:rFonts w:ascii="Times New Roman" w:hAnsi="Times New Roman" w:cs="Times New Roman"/>
        </w:rPr>
      </w:pPr>
      <w:r w:rsidRPr="003E4F88">
        <w:rPr>
          <w:rFonts w:ascii="Times New Roman" w:hAnsi="Times New Roman" w:cs="Times New Roman"/>
        </w:rPr>
        <w:t>Tip: for a humorous example of how translation can work between registers of the same language and be linked to a specific context or profession, try watching </w:t>
      </w:r>
      <w:r w:rsidRPr="003E4F88">
        <w:rPr>
          <w:rFonts w:ascii="Times New Roman" w:hAnsi="Times New Roman" w:cs="Times New Roman"/>
        </w:rPr>
        <w:fldChar w:fldCharType="begin"/>
      </w:r>
      <w:r w:rsidRPr="003E4F88">
        <w:rPr>
          <w:rFonts w:ascii="Times New Roman" w:hAnsi="Times New Roman" w:cs="Times New Roman"/>
        </w:rPr>
        <w:instrText>HYPERLINK "https://www.youtube.com/watch?v=HkAK9QRe4ds"</w:instrText>
      </w:r>
      <w:r w:rsidRPr="003E4F88">
        <w:rPr>
          <w:rFonts w:ascii="Times New Roman" w:hAnsi="Times New Roman" w:cs="Times New Roman"/>
        </w:rPr>
      </w:r>
      <w:r w:rsidRPr="003E4F88">
        <w:rPr>
          <w:rFonts w:ascii="Times New Roman" w:hAnsi="Times New Roman" w:cs="Times New Roman"/>
        </w:rPr>
        <w:fldChar w:fldCharType="separate"/>
      </w:r>
      <w:r w:rsidRPr="003E4F88">
        <w:rPr>
          <w:rStyle w:val="Hyperlink"/>
          <w:rFonts w:ascii="Times New Roman" w:hAnsi="Times New Roman" w:cs="Times New Roman"/>
        </w:rPr>
        <w:t>this video of Barack Obama</w:t>
      </w:r>
      <w:r w:rsidRPr="003E4F88">
        <w:rPr>
          <w:rFonts w:ascii="Times New Roman" w:hAnsi="Times New Roman" w:cs="Times New Roman"/>
        </w:rPr>
        <w:fldChar w:fldCharType="end"/>
      </w:r>
      <w:r w:rsidRPr="003E4F88">
        <w:rPr>
          <w:rFonts w:ascii="Times New Roman" w:hAnsi="Times New Roman" w:cs="Times New Roman"/>
        </w:rPr>
        <w:t> and his ‘anger translator’.</w:t>
      </w:r>
    </w:p>
    <w:p w14:paraId="7D084549" w14:textId="77777777" w:rsidR="003E4F88" w:rsidRPr="003E4F88" w:rsidRDefault="003E4F88" w:rsidP="003E4F88">
      <w:pPr>
        <w:rPr>
          <w:rFonts w:ascii="Times New Roman" w:hAnsi="Times New Roman" w:cs="Times New Roman"/>
        </w:rPr>
      </w:pPr>
      <w:r w:rsidRPr="003E4F88">
        <w:rPr>
          <w:rFonts w:ascii="Times New Roman" w:hAnsi="Times New Roman" w:cs="Times New Roman"/>
        </w:rPr>
        <w:t>When we consider the cultural dimension of communication, we can also see that translation is a layered, complex activity: often, for instance, interlingual translation between languages can be combined with specialist translation, for instance when translating a legal text into the language of a country whose legal system differs substantially from that of the Source Text.</w:t>
      </w:r>
    </w:p>
    <w:p w14:paraId="41570D7C" w14:textId="77777777" w:rsidR="003E4F88" w:rsidRPr="003E4F88" w:rsidRDefault="003E4F88" w:rsidP="003E4F88">
      <w:pPr>
        <w:rPr>
          <w:rFonts w:ascii="Times New Roman" w:hAnsi="Times New Roman" w:cs="Times New Roman"/>
        </w:rPr>
      </w:pPr>
      <w:r w:rsidRPr="003E4F88">
        <w:rPr>
          <w:rFonts w:ascii="Times New Roman" w:hAnsi="Times New Roman" w:cs="Times New Roman"/>
        </w:rPr>
        <w:t>In the next step we will look at localisation as a form of cultural translation.</w:t>
      </w:r>
    </w:p>
    <w:p w14:paraId="2235E5F2" w14:textId="77777777" w:rsidR="003E4F88" w:rsidRDefault="003E4F88" w:rsidP="003E4F88">
      <w:pPr>
        <w:rPr>
          <w:rFonts w:ascii="Times New Roman" w:hAnsi="Times New Roman" w:cs="Times New Roman"/>
          <w:lang w:val="en"/>
        </w:rPr>
      </w:pPr>
      <w:r w:rsidRPr="00297DF9">
        <w:rPr>
          <w:rFonts w:ascii="Times New Roman" w:hAnsi="Times New Roman" w:cs="Times New Roman"/>
          <w:lang w:val="en"/>
        </w:rPr>
        <w:t>Reference:</w:t>
      </w:r>
    </w:p>
    <w:p w14:paraId="08C33C2D" w14:textId="77777777" w:rsidR="003E4F88" w:rsidRPr="00297DF9" w:rsidRDefault="003E4F88" w:rsidP="003E4F88">
      <w:pPr>
        <w:numPr>
          <w:ilvl w:val="0"/>
          <w:numId w:val="1"/>
        </w:numPr>
        <w:rPr>
          <w:rFonts w:ascii="Times New Roman" w:hAnsi="Times New Roman" w:cs="Times New Roman"/>
          <w:lang w:val="ru-RU"/>
        </w:rPr>
      </w:pPr>
      <w:r w:rsidRPr="00297DF9">
        <w:rPr>
          <w:rFonts w:ascii="Times New Roman" w:hAnsi="Times New Roman" w:cs="Times New Roman"/>
          <w:lang w:val="ru-RU"/>
        </w:rPr>
        <w:t xml:space="preserve">Кунанбаева </w:t>
      </w:r>
      <w:proofErr w:type="gramStart"/>
      <w:r w:rsidRPr="00297DF9">
        <w:rPr>
          <w:rFonts w:ascii="Times New Roman" w:hAnsi="Times New Roman" w:cs="Times New Roman"/>
          <w:lang w:val="ru-RU"/>
        </w:rPr>
        <w:t>С.С.</w:t>
      </w:r>
      <w:proofErr w:type="gramEnd"/>
      <w:r w:rsidRPr="00297DF9">
        <w:rPr>
          <w:rFonts w:ascii="Times New Roman" w:hAnsi="Times New Roman" w:cs="Times New Roman"/>
          <w:lang w:val="ru-RU"/>
        </w:rPr>
        <w:t xml:space="preserve"> Компетентностное моделирование профессионального иноязычного образования, Монография. </w:t>
      </w:r>
      <w:proofErr w:type="gramStart"/>
      <w:r w:rsidRPr="00297DF9">
        <w:rPr>
          <w:rFonts w:ascii="Times New Roman" w:hAnsi="Times New Roman" w:cs="Times New Roman"/>
          <w:lang w:val="ru-RU"/>
        </w:rPr>
        <w:t>С.С.</w:t>
      </w:r>
      <w:proofErr w:type="gramEnd"/>
      <w:r w:rsidRPr="00297DF9">
        <w:rPr>
          <w:rFonts w:ascii="Times New Roman" w:hAnsi="Times New Roman" w:cs="Times New Roman"/>
          <w:lang w:val="ru-RU"/>
        </w:rPr>
        <w:t xml:space="preserve"> Кунанбаева. Алматы, 2014. – 208 с.</w:t>
      </w:r>
    </w:p>
    <w:p w14:paraId="44E833DC" w14:textId="77777777" w:rsidR="003E4F88" w:rsidRPr="00297DF9" w:rsidRDefault="003E4F88" w:rsidP="003E4F88">
      <w:pPr>
        <w:numPr>
          <w:ilvl w:val="0"/>
          <w:numId w:val="1"/>
        </w:numPr>
        <w:rPr>
          <w:rFonts w:ascii="Times New Roman" w:hAnsi="Times New Roman" w:cs="Times New Roman"/>
          <w:lang w:val="en"/>
        </w:rPr>
      </w:pPr>
      <w:proofErr w:type="spellStart"/>
      <w:r w:rsidRPr="00297DF9">
        <w:rPr>
          <w:rFonts w:ascii="Times New Roman" w:hAnsi="Times New Roman" w:cs="Times New Roman"/>
          <w:lang w:val="en-US"/>
        </w:rPr>
        <w:t>Hymes</w:t>
      </w:r>
      <w:proofErr w:type="spellEnd"/>
      <w:r w:rsidRPr="00297DF9">
        <w:rPr>
          <w:rFonts w:ascii="Times New Roman" w:hAnsi="Times New Roman" w:cs="Times New Roman"/>
          <w:lang w:val="en-US"/>
        </w:rPr>
        <w:t xml:space="preserve">, </w:t>
      </w:r>
      <w:proofErr w:type="spellStart"/>
      <w:proofErr w:type="gramStart"/>
      <w:r w:rsidRPr="00297DF9">
        <w:rPr>
          <w:rFonts w:ascii="Times New Roman" w:hAnsi="Times New Roman" w:cs="Times New Roman"/>
          <w:lang w:val="en-US"/>
        </w:rPr>
        <w:t>D.On</w:t>
      </w:r>
      <w:proofErr w:type="spellEnd"/>
      <w:proofErr w:type="gramEnd"/>
      <w:r w:rsidRPr="00297DF9">
        <w:rPr>
          <w:rFonts w:ascii="Times New Roman" w:hAnsi="Times New Roman" w:cs="Times New Roman"/>
          <w:lang w:val="en-US"/>
        </w:rPr>
        <w:t xml:space="preserve"> Communicative Competence. In </w:t>
      </w:r>
      <w:proofErr w:type="spellStart"/>
      <w:r w:rsidRPr="00297DF9">
        <w:rPr>
          <w:rFonts w:ascii="Times New Roman" w:hAnsi="Times New Roman" w:cs="Times New Roman"/>
          <w:lang w:val="en-US"/>
        </w:rPr>
        <w:t>J.</w:t>
      </w:r>
      <w:proofErr w:type="gramStart"/>
      <w:r w:rsidRPr="00297DF9">
        <w:rPr>
          <w:rFonts w:ascii="Times New Roman" w:hAnsi="Times New Roman" w:cs="Times New Roman"/>
          <w:lang w:val="en-US"/>
        </w:rPr>
        <w:t>B.Pride</w:t>
      </w:r>
      <w:proofErr w:type="spellEnd"/>
      <w:proofErr w:type="gramEnd"/>
      <w:r w:rsidRPr="00297DF9">
        <w:rPr>
          <w:rFonts w:ascii="Times New Roman" w:hAnsi="Times New Roman" w:cs="Times New Roman"/>
          <w:lang w:val="en-US"/>
        </w:rPr>
        <w:t xml:space="preserve"> and </w:t>
      </w:r>
      <w:proofErr w:type="spellStart"/>
      <w:r w:rsidRPr="00297DF9">
        <w:rPr>
          <w:rFonts w:ascii="Times New Roman" w:hAnsi="Times New Roman" w:cs="Times New Roman"/>
          <w:lang w:val="en-US"/>
        </w:rPr>
        <w:t>J.Holmes</w:t>
      </w:r>
      <w:proofErr w:type="spellEnd"/>
      <w:r w:rsidRPr="00297DF9">
        <w:rPr>
          <w:rFonts w:ascii="Times New Roman" w:hAnsi="Times New Roman" w:cs="Times New Roman"/>
          <w:lang w:val="en-US"/>
        </w:rPr>
        <w:t xml:space="preserve"> (eds.), Sociolinguistics. </w:t>
      </w:r>
      <w:r w:rsidRPr="00297DF9">
        <w:rPr>
          <w:rFonts w:ascii="Times New Roman" w:hAnsi="Times New Roman" w:cs="Times New Roman"/>
          <w:lang w:val="en"/>
        </w:rPr>
        <w:t>Harmondsworth: Penguin, 1972</w:t>
      </w:r>
      <w:r w:rsidRPr="00297DF9">
        <w:rPr>
          <w:rFonts w:ascii="Times New Roman" w:hAnsi="Times New Roman" w:cs="Times New Roman"/>
          <w:lang w:val="ru-RU"/>
        </w:rPr>
        <w:t xml:space="preserve"> – </w:t>
      </w:r>
      <w:r w:rsidRPr="00297DF9">
        <w:rPr>
          <w:rFonts w:ascii="Times New Roman" w:hAnsi="Times New Roman" w:cs="Times New Roman"/>
          <w:lang w:val="en"/>
        </w:rPr>
        <w:t>293</w:t>
      </w:r>
      <w:r w:rsidRPr="00297DF9">
        <w:rPr>
          <w:rFonts w:ascii="Times New Roman" w:hAnsi="Times New Roman" w:cs="Times New Roman"/>
          <w:lang w:val="ru-RU"/>
        </w:rPr>
        <w:t xml:space="preserve"> </w:t>
      </w:r>
      <w:r w:rsidRPr="00297DF9">
        <w:rPr>
          <w:rFonts w:ascii="Times New Roman" w:hAnsi="Times New Roman" w:cs="Times New Roman"/>
          <w:lang w:val="en-US"/>
        </w:rPr>
        <w:t>p</w:t>
      </w:r>
      <w:r w:rsidRPr="00297DF9">
        <w:rPr>
          <w:rFonts w:ascii="Times New Roman" w:hAnsi="Times New Roman" w:cs="Times New Roman"/>
          <w:lang w:val="en"/>
        </w:rPr>
        <w:t>.</w:t>
      </w:r>
    </w:p>
    <w:p w14:paraId="1B1A4A87" w14:textId="77777777" w:rsidR="003E4F88" w:rsidRPr="00297DF9" w:rsidRDefault="003E4F88" w:rsidP="003E4F88">
      <w:pPr>
        <w:numPr>
          <w:ilvl w:val="0"/>
          <w:numId w:val="1"/>
        </w:numPr>
        <w:rPr>
          <w:rFonts w:ascii="Times New Roman" w:hAnsi="Times New Roman" w:cs="Times New Roman"/>
          <w:b/>
          <w:bCs/>
        </w:rPr>
      </w:pPr>
      <w:proofErr w:type="spellStart"/>
      <w:r w:rsidRPr="00297DF9">
        <w:rPr>
          <w:rFonts w:ascii="Times New Roman" w:hAnsi="Times New Roman" w:cs="Times New Roman"/>
          <w:lang w:val="en-US"/>
        </w:rPr>
        <w:t>Gile</w:t>
      </w:r>
      <w:proofErr w:type="spellEnd"/>
      <w:r w:rsidRPr="00297DF9">
        <w:rPr>
          <w:rFonts w:ascii="Times New Roman" w:hAnsi="Times New Roman" w:cs="Times New Roman"/>
          <w:lang w:val="en-US"/>
        </w:rPr>
        <w:t xml:space="preserve"> D. </w:t>
      </w:r>
      <w:r w:rsidRPr="00297DF9">
        <w:rPr>
          <w:rFonts w:ascii="Times New Roman" w:hAnsi="Times New Roman" w:cs="Times New Roman"/>
        </w:rPr>
        <w:t>Basic Concepts and Models for Interpreter and Translator Training</w:t>
      </w:r>
      <w:r w:rsidRPr="00297DF9">
        <w:rPr>
          <w:rFonts w:ascii="Times New Roman" w:hAnsi="Times New Roman" w:cs="Times New Roman"/>
          <w:lang w:val="en-US"/>
        </w:rPr>
        <w:t xml:space="preserve">, </w:t>
      </w:r>
      <w:r w:rsidRPr="00297DF9">
        <w:rPr>
          <w:rFonts w:ascii="Times New Roman" w:hAnsi="Times New Roman" w:cs="Times New Roman"/>
          <w:lang w:val="en"/>
        </w:rPr>
        <w:t xml:space="preserve">John Benjamins Publishing, </w:t>
      </w:r>
      <w:r w:rsidRPr="00297DF9">
        <w:rPr>
          <w:rFonts w:ascii="Times New Roman" w:hAnsi="Times New Roman" w:cs="Times New Roman"/>
          <w:lang w:val="en-US"/>
        </w:rPr>
        <w:t>2009 – 283 p.</w:t>
      </w:r>
    </w:p>
    <w:p w14:paraId="5AA9DB15" w14:textId="77777777" w:rsidR="003E4F88" w:rsidRPr="00297DF9" w:rsidRDefault="003E4F88" w:rsidP="003E4F88">
      <w:pPr>
        <w:numPr>
          <w:ilvl w:val="0"/>
          <w:numId w:val="1"/>
        </w:numPr>
        <w:rPr>
          <w:rFonts w:ascii="Times New Roman" w:hAnsi="Times New Roman" w:cs="Times New Roman"/>
        </w:rPr>
      </w:pPr>
      <w:r w:rsidRPr="00297DF9">
        <w:rPr>
          <w:rFonts w:ascii="Times New Roman" w:hAnsi="Times New Roman" w:cs="Times New Roman"/>
          <w:lang w:val="ru-RU"/>
        </w:rPr>
        <w:t xml:space="preserve">Ислам </w:t>
      </w:r>
      <w:proofErr w:type="gramStart"/>
      <w:r w:rsidRPr="00297DF9">
        <w:rPr>
          <w:rFonts w:ascii="Times New Roman" w:hAnsi="Times New Roman" w:cs="Times New Roman"/>
          <w:lang w:val="ru-RU"/>
        </w:rPr>
        <w:t>А.И.</w:t>
      </w:r>
      <w:proofErr w:type="gramEnd"/>
      <w:r w:rsidRPr="00297DF9">
        <w:rPr>
          <w:rFonts w:ascii="Times New Roman" w:hAnsi="Times New Roman" w:cs="Times New Roman"/>
          <w:lang w:val="ru-RU"/>
        </w:rPr>
        <w:t xml:space="preserve"> </w:t>
      </w:r>
      <w:proofErr w:type="spellStart"/>
      <w:r w:rsidRPr="00297DF9">
        <w:rPr>
          <w:rFonts w:ascii="Times New Roman" w:hAnsi="Times New Roman" w:cs="Times New Roman"/>
          <w:lang w:val="ru-RU"/>
        </w:rPr>
        <w:t>Аударма</w:t>
      </w:r>
      <w:proofErr w:type="spellEnd"/>
      <w:r w:rsidRPr="00297DF9">
        <w:rPr>
          <w:rFonts w:ascii="Times New Roman" w:hAnsi="Times New Roman" w:cs="Times New Roman"/>
          <w:lang w:val="ru-RU"/>
        </w:rPr>
        <w:t xml:space="preserve"> </w:t>
      </w:r>
      <w:proofErr w:type="spellStart"/>
      <w:r w:rsidRPr="00297DF9">
        <w:rPr>
          <w:rFonts w:ascii="Times New Roman" w:hAnsi="Times New Roman" w:cs="Times New Roman"/>
          <w:lang w:val="ru-RU"/>
        </w:rPr>
        <w:t>негіздері</w:t>
      </w:r>
      <w:proofErr w:type="spellEnd"/>
      <w:r w:rsidRPr="00297DF9">
        <w:rPr>
          <w:rFonts w:ascii="Times New Roman" w:hAnsi="Times New Roman" w:cs="Times New Roman"/>
          <w:lang w:val="ru-RU"/>
        </w:rPr>
        <w:t xml:space="preserve">, Алматы, 2012 – 170 </w:t>
      </w:r>
      <w:r w:rsidRPr="00297DF9">
        <w:rPr>
          <w:rFonts w:ascii="Times New Roman" w:hAnsi="Times New Roman" w:cs="Times New Roman"/>
          <w:lang w:val="en-US"/>
        </w:rPr>
        <w:t>p</w:t>
      </w:r>
      <w:r w:rsidRPr="00297DF9">
        <w:rPr>
          <w:rFonts w:ascii="Times New Roman" w:hAnsi="Times New Roman" w:cs="Times New Roman"/>
          <w:lang w:val="ru-RU"/>
        </w:rPr>
        <w:t>.</w:t>
      </w:r>
    </w:p>
    <w:p w14:paraId="41469DC1" w14:textId="77777777" w:rsidR="003E4F88" w:rsidRPr="00297DF9" w:rsidRDefault="003E4F88" w:rsidP="003E4F88">
      <w:pPr>
        <w:numPr>
          <w:ilvl w:val="0"/>
          <w:numId w:val="1"/>
        </w:numPr>
        <w:rPr>
          <w:rFonts w:ascii="Times New Roman" w:hAnsi="Times New Roman" w:cs="Times New Roman"/>
          <w:lang w:val="en-US"/>
        </w:rPr>
      </w:pPr>
      <w:r w:rsidRPr="00297DF9">
        <w:rPr>
          <w:rFonts w:ascii="Times New Roman" w:hAnsi="Times New Roman" w:cs="Times New Roman"/>
          <w:lang w:val="en-US"/>
        </w:rPr>
        <w:t xml:space="preserve">Byram M. Teaching and assessing intercultural communicative competence. </w:t>
      </w:r>
      <w:proofErr w:type="spellStart"/>
      <w:r w:rsidRPr="00297DF9">
        <w:rPr>
          <w:rFonts w:ascii="Times New Roman" w:hAnsi="Times New Roman" w:cs="Times New Roman"/>
          <w:lang w:val="ru-RU"/>
        </w:rPr>
        <w:t>Clevedon</w:t>
      </w:r>
      <w:proofErr w:type="spellEnd"/>
      <w:r w:rsidRPr="00297DF9">
        <w:rPr>
          <w:rFonts w:ascii="Times New Roman" w:hAnsi="Times New Roman" w:cs="Times New Roman"/>
          <w:lang w:val="ru-RU"/>
        </w:rPr>
        <w:t xml:space="preserve">: </w:t>
      </w:r>
      <w:proofErr w:type="spellStart"/>
      <w:r w:rsidRPr="00297DF9">
        <w:rPr>
          <w:rFonts w:ascii="Times New Roman" w:hAnsi="Times New Roman" w:cs="Times New Roman"/>
          <w:lang w:val="ru-RU"/>
        </w:rPr>
        <w:t>Multilingual</w:t>
      </w:r>
      <w:proofErr w:type="spellEnd"/>
      <w:r w:rsidRPr="00297DF9">
        <w:rPr>
          <w:rFonts w:ascii="Times New Roman" w:hAnsi="Times New Roman" w:cs="Times New Roman"/>
          <w:lang w:val="ru-RU"/>
        </w:rPr>
        <w:t xml:space="preserve"> </w:t>
      </w:r>
      <w:proofErr w:type="spellStart"/>
      <w:r w:rsidRPr="00297DF9">
        <w:rPr>
          <w:rFonts w:ascii="Times New Roman" w:hAnsi="Times New Roman" w:cs="Times New Roman"/>
          <w:lang w:val="ru-RU"/>
        </w:rPr>
        <w:t>Matters</w:t>
      </w:r>
      <w:proofErr w:type="spellEnd"/>
      <w:r w:rsidRPr="00297DF9">
        <w:rPr>
          <w:rFonts w:ascii="Times New Roman" w:hAnsi="Times New Roman" w:cs="Times New Roman"/>
          <w:lang w:val="ru-RU"/>
        </w:rPr>
        <w:t xml:space="preserve">, </w:t>
      </w:r>
      <w:r w:rsidRPr="00297DF9">
        <w:rPr>
          <w:rFonts w:ascii="Times New Roman" w:hAnsi="Times New Roman" w:cs="Times New Roman"/>
          <w:lang w:val="en-US"/>
        </w:rPr>
        <w:t xml:space="preserve">2021 -137 </w:t>
      </w:r>
      <w:proofErr w:type="gramStart"/>
      <w:r w:rsidRPr="00297DF9">
        <w:rPr>
          <w:rFonts w:ascii="Times New Roman" w:hAnsi="Times New Roman" w:cs="Times New Roman"/>
          <w:lang w:val="en-US"/>
        </w:rPr>
        <w:t xml:space="preserve">p </w:t>
      </w:r>
      <w:r w:rsidRPr="00297DF9">
        <w:rPr>
          <w:rFonts w:ascii="Times New Roman" w:hAnsi="Times New Roman" w:cs="Times New Roman"/>
          <w:lang w:val="ru-RU"/>
        </w:rPr>
        <w:t>.</w:t>
      </w:r>
      <w:proofErr w:type="gramEnd"/>
    </w:p>
    <w:p w14:paraId="4D1EC8E2" w14:textId="77777777" w:rsidR="003E4F88" w:rsidRPr="00297DF9" w:rsidRDefault="003E4F88" w:rsidP="003E4F88">
      <w:pPr>
        <w:rPr>
          <w:rFonts w:ascii="Times New Roman" w:hAnsi="Times New Roman" w:cs="Times New Roman"/>
          <w:lang w:val="en"/>
        </w:rPr>
      </w:pPr>
    </w:p>
    <w:p w14:paraId="310D62CA" w14:textId="77777777" w:rsidR="003E4F88" w:rsidRDefault="003E4F88" w:rsidP="003E4F88"/>
    <w:p w14:paraId="6993AD4E" w14:textId="77777777" w:rsidR="003E4F88" w:rsidRDefault="003E4F88" w:rsidP="003E4F88"/>
    <w:p w14:paraId="3DA3DC52" w14:textId="77777777" w:rsidR="00725882" w:rsidRDefault="00725882"/>
    <w:sectPr w:rsidR="007258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E22E8"/>
    <w:multiLevelType w:val="hybridMultilevel"/>
    <w:tmpl w:val="FEE8B9E6"/>
    <w:lvl w:ilvl="0" w:tplc="1EC4AB9E">
      <w:start w:val="1"/>
      <w:numFmt w:val="decimal"/>
      <w:lvlText w:val="%1."/>
      <w:lvlJc w:val="left"/>
      <w:pPr>
        <w:ind w:left="720" w:hanging="360"/>
      </w:pPr>
      <w:rPr>
        <w:rFonts w:ascii="Times New Roman" w:hAnsi="Times New Roman" w:cs="Times New Roman"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08757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882"/>
    <w:rsid w:val="00175213"/>
    <w:rsid w:val="003E4F88"/>
    <w:rsid w:val="004A491E"/>
    <w:rsid w:val="00725882"/>
  </w:rsids>
  <m:mathPr>
    <m:mathFont m:val="Cambria Math"/>
    <m:brkBin m:val="before"/>
    <m:brkBinSub m:val="--"/>
    <m:smallFrac m:val="0"/>
    <m:dispDef/>
    <m:lMargin m:val="0"/>
    <m:rMargin m:val="0"/>
    <m:defJc m:val="centerGroup"/>
    <m:wrapIndent m:val="1440"/>
    <m:intLim m:val="subSup"/>
    <m:naryLim m:val="undOvr"/>
  </m:mathPr>
  <w:themeFontLang w:val="en-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D752D"/>
  <w15:chartTrackingRefBased/>
  <w15:docId w15:val="{CBE0B45F-3900-104A-A34E-975E76A6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F88"/>
  </w:style>
  <w:style w:type="paragraph" w:styleId="Heading1">
    <w:name w:val="heading 1"/>
    <w:basedOn w:val="Normal"/>
    <w:next w:val="Normal"/>
    <w:link w:val="Heading1Char"/>
    <w:uiPriority w:val="9"/>
    <w:qFormat/>
    <w:rsid w:val="007258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58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58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58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58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58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58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58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58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8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58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58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58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58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58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58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58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5882"/>
    <w:rPr>
      <w:rFonts w:eastAsiaTheme="majorEastAsia" w:cstheme="majorBidi"/>
      <w:color w:val="272727" w:themeColor="text1" w:themeTint="D8"/>
    </w:rPr>
  </w:style>
  <w:style w:type="paragraph" w:styleId="Title">
    <w:name w:val="Title"/>
    <w:basedOn w:val="Normal"/>
    <w:next w:val="Normal"/>
    <w:link w:val="TitleChar"/>
    <w:uiPriority w:val="10"/>
    <w:qFormat/>
    <w:rsid w:val="007258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58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58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58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5882"/>
    <w:pPr>
      <w:spacing w:before="160"/>
      <w:jc w:val="center"/>
    </w:pPr>
    <w:rPr>
      <w:i/>
      <w:iCs/>
      <w:color w:val="404040" w:themeColor="text1" w:themeTint="BF"/>
    </w:rPr>
  </w:style>
  <w:style w:type="character" w:customStyle="1" w:styleId="QuoteChar">
    <w:name w:val="Quote Char"/>
    <w:basedOn w:val="DefaultParagraphFont"/>
    <w:link w:val="Quote"/>
    <w:uiPriority w:val="29"/>
    <w:rsid w:val="00725882"/>
    <w:rPr>
      <w:i/>
      <w:iCs/>
      <w:color w:val="404040" w:themeColor="text1" w:themeTint="BF"/>
    </w:rPr>
  </w:style>
  <w:style w:type="paragraph" w:styleId="ListParagraph">
    <w:name w:val="List Paragraph"/>
    <w:basedOn w:val="Normal"/>
    <w:uiPriority w:val="34"/>
    <w:qFormat/>
    <w:rsid w:val="00725882"/>
    <w:pPr>
      <w:ind w:left="720"/>
      <w:contextualSpacing/>
    </w:pPr>
  </w:style>
  <w:style w:type="character" w:styleId="IntenseEmphasis">
    <w:name w:val="Intense Emphasis"/>
    <w:basedOn w:val="DefaultParagraphFont"/>
    <w:uiPriority w:val="21"/>
    <w:qFormat/>
    <w:rsid w:val="00725882"/>
    <w:rPr>
      <w:i/>
      <w:iCs/>
      <w:color w:val="0F4761" w:themeColor="accent1" w:themeShade="BF"/>
    </w:rPr>
  </w:style>
  <w:style w:type="paragraph" w:styleId="IntenseQuote">
    <w:name w:val="Intense Quote"/>
    <w:basedOn w:val="Normal"/>
    <w:next w:val="Normal"/>
    <w:link w:val="IntenseQuoteChar"/>
    <w:uiPriority w:val="30"/>
    <w:qFormat/>
    <w:rsid w:val="007258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5882"/>
    <w:rPr>
      <w:i/>
      <w:iCs/>
      <w:color w:val="0F4761" w:themeColor="accent1" w:themeShade="BF"/>
    </w:rPr>
  </w:style>
  <w:style w:type="character" w:styleId="IntenseReference">
    <w:name w:val="Intense Reference"/>
    <w:basedOn w:val="DefaultParagraphFont"/>
    <w:uiPriority w:val="32"/>
    <w:qFormat/>
    <w:rsid w:val="00725882"/>
    <w:rPr>
      <w:b/>
      <w:bCs/>
      <w:smallCaps/>
      <w:color w:val="0F4761" w:themeColor="accent1" w:themeShade="BF"/>
      <w:spacing w:val="5"/>
    </w:rPr>
  </w:style>
  <w:style w:type="character" w:styleId="Hyperlink">
    <w:name w:val="Hyperlink"/>
    <w:basedOn w:val="DefaultParagraphFont"/>
    <w:uiPriority w:val="99"/>
    <w:unhideWhenUsed/>
    <w:rsid w:val="003E4F88"/>
    <w:rPr>
      <w:color w:val="467886" w:themeColor="hyperlink"/>
      <w:u w:val="single"/>
    </w:rPr>
  </w:style>
  <w:style w:type="character" w:styleId="UnresolvedMention">
    <w:name w:val="Unresolved Mention"/>
    <w:basedOn w:val="DefaultParagraphFont"/>
    <w:uiPriority w:val="99"/>
    <w:semiHidden/>
    <w:unhideWhenUsed/>
    <w:rsid w:val="003E4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530606">
      <w:bodyDiv w:val="1"/>
      <w:marLeft w:val="0"/>
      <w:marRight w:val="0"/>
      <w:marTop w:val="0"/>
      <w:marBottom w:val="0"/>
      <w:divBdr>
        <w:top w:val="none" w:sz="0" w:space="0" w:color="auto"/>
        <w:left w:val="none" w:sz="0" w:space="0" w:color="auto"/>
        <w:bottom w:val="none" w:sz="0" w:space="0" w:color="auto"/>
        <w:right w:val="none" w:sz="0" w:space="0" w:color="auto"/>
      </w:divBdr>
      <w:divsChild>
        <w:div w:id="940143030">
          <w:marLeft w:val="0"/>
          <w:marRight w:val="0"/>
          <w:marTop w:val="0"/>
          <w:marBottom w:val="0"/>
          <w:divBdr>
            <w:top w:val="none" w:sz="0" w:space="0" w:color="auto"/>
            <w:left w:val="none" w:sz="0" w:space="0" w:color="auto"/>
            <w:bottom w:val="none" w:sz="0" w:space="0" w:color="auto"/>
            <w:right w:val="none" w:sz="0" w:space="0" w:color="auto"/>
          </w:divBdr>
          <w:divsChild>
            <w:div w:id="2029528898">
              <w:blockQuote w:val="1"/>
              <w:marLeft w:val="720"/>
              <w:marRight w:val="720"/>
              <w:marTop w:val="100"/>
              <w:marBottom w:val="100"/>
              <w:divBdr>
                <w:top w:val="none" w:sz="0" w:space="0" w:color="auto"/>
                <w:left w:val="single" w:sz="12" w:space="12" w:color="DE00A5"/>
                <w:bottom w:val="none" w:sz="0" w:space="0" w:color="auto"/>
                <w:right w:val="none" w:sz="0" w:space="0" w:color="auto"/>
              </w:divBdr>
            </w:div>
            <w:div w:id="352846358">
              <w:blockQuote w:val="1"/>
              <w:marLeft w:val="720"/>
              <w:marRight w:val="720"/>
              <w:marTop w:val="100"/>
              <w:marBottom w:val="100"/>
              <w:divBdr>
                <w:top w:val="none" w:sz="0" w:space="0" w:color="auto"/>
                <w:left w:val="single" w:sz="12" w:space="12" w:color="DE00A5"/>
                <w:bottom w:val="none" w:sz="0" w:space="0" w:color="auto"/>
                <w:right w:val="none" w:sz="0" w:space="0" w:color="auto"/>
              </w:divBdr>
            </w:div>
            <w:div w:id="378743404">
              <w:blockQuote w:val="1"/>
              <w:marLeft w:val="720"/>
              <w:marRight w:val="720"/>
              <w:marTop w:val="100"/>
              <w:marBottom w:val="100"/>
              <w:divBdr>
                <w:top w:val="none" w:sz="0" w:space="0" w:color="auto"/>
                <w:left w:val="single" w:sz="12" w:space="12" w:color="DE00A5"/>
                <w:bottom w:val="none" w:sz="0" w:space="0" w:color="auto"/>
                <w:right w:val="none" w:sz="0" w:space="0" w:color="auto"/>
              </w:divBdr>
            </w:div>
            <w:div w:id="1923562321">
              <w:blockQuote w:val="1"/>
              <w:marLeft w:val="720"/>
              <w:marRight w:val="720"/>
              <w:marTop w:val="100"/>
              <w:marBottom w:val="100"/>
              <w:divBdr>
                <w:top w:val="none" w:sz="0" w:space="0" w:color="auto"/>
                <w:left w:val="single" w:sz="12" w:space="12" w:color="DE00A5"/>
                <w:bottom w:val="none" w:sz="0" w:space="0" w:color="auto"/>
                <w:right w:val="none" w:sz="0" w:space="0" w:color="auto"/>
              </w:divBdr>
            </w:div>
            <w:div w:id="973828489">
              <w:blockQuote w:val="1"/>
              <w:marLeft w:val="720"/>
              <w:marRight w:val="720"/>
              <w:marTop w:val="100"/>
              <w:marBottom w:val="100"/>
              <w:divBdr>
                <w:top w:val="none" w:sz="0" w:space="0" w:color="auto"/>
                <w:left w:val="single" w:sz="12" w:space="12" w:color="DE00A5"/>
                <w:bottom w:val="none" w:sz="0" w:space="0" w:color="auto"/>
                <w:right w:val="none" w:sz="0" w:space="0" w:color="auto"/>
              </w:divBdr>
            </w:div>
          </w:divsChild>
        </w:div>
        <w:div w:id="2113892682">
          <w:marLeft w:val="0"/>
          <w:marRight w:val="0"/>
          <w:marTop w:val="0"/>
          <w:marBottom w:val="0"/>
          <w:divBdr>
            <w:top w:val="none" w:sz="0" w:space="0" w:color="auto"/>
            <w:left w:val="none" w:sz="0" w:space="0" w:color="auto"/>
            <w:bottom w:val="none" w:sz="0" w:space="0" w:color="auto"/>
            <w:right w:val="none" w:sz="0" w:space="0" w:color="auto"/>
          </w:divBdr>
        </w:div>
      </w:divsChild>
    </w:div>
    <w:div w:id="1963269388">
      <w:bodyDiv w:val="1"/>
      <w:marLeft w:val="0"/>
      <w:marRight w:val="0"/>
      <w:marTop w:val="0"/>
      <w:marBottom w:val="0"/>
      <w:divBdr>
        <w:top w:val="none" w:sz="0" w:space="0" w:color="auto"/>
        <w:left w:val="none" w:sz="0" w:space="0" w:color="auto"/>
        <w:bottom w:val="none" w:sz="0" w:space="0" w:color="auto"/>
        <w:right w:val="none" w:sz="0" w:space="0" w:color="auto"/>
      </w:divBdr>
      <w:divsChild>
        <w:div w:id="627202903">
          <w:marLeft w:val="0"/>
          <w:marRight w:val="0"/>
          <w:marTop w:val="0"/>
          <w:marBottom w:val="0"/>
          <w:divBdr>
            <w:top w:val="none" w:sz="0" w:space="0" w:color="auto"/>
            <w:left w:val="none" w:sz="0" w:space="0" w:color="auto"/>
            <w:bottom w:val="none" w:sz="0" w:space="0" w:color="auto"/>
            <w:right w:val="none" w:sz="0" w:space="0" w:color="auto"/>
          </w:divBdr>
          <w:divsChild>
            <w:div w:id="1527137530">
              <w:blockQuote w:val="1"/>
              <w:marLeft w:val="720"/>
              <w:marRight w:val="720"/>
              <w:marTop w:val="100"/>
              <w:marBottom w:val="100"/>
              <w:divBdr>
                <w:top w:val="none" w:sz="0" w:space="0" w:color="auto"/>
                <w:left w:val="single" w:sz="12" w:space="12" w:color="DE00A5"/>
                <w:bottom w:val="none" w:sz="0" w:space="0" w:color="auto"/>
                <w:right w:val="none" w:sz="0" w:space="0" w:color="auto"/>
              </w:divBdr>
            </w:div>
            <w:div w:id="1119840692">
              <w:blockQuote w:val="1"/>
              <w:marLeft w:val="720"/>
              <w:marRight w:val="720"/>
              <w:marTop w:val="100"/>
              <w:marBottom w:val="100"/>
              <w:divBdr>
                <w:top w:val="none" w:sz="0" w:space="0" w:color="auto"/>
                <w:left w:val="single" w:sz="12" w:space="12" w:color="DE00A5"/>
                <w:bottom w:val="none" w:sz="0" w:space="0" w:color="auto"/>
                <w:right w:val="none" w:sz="0" w:space="0" w:color="auto"/>
              </w:divBdr>
            </w:div>
            <w:div w:id="1213151067">
              <w:blockQuote w:val="1"/>
              <w:marLeft w:val="720"/>
              <w:marRight w:val="720"/>
              <w:marTop w:val="100"/>
              <w:marBottom w:val="100"/>
              <w:divBdr>
                <w:top w:val="none" w:sz="0" w:space="0" w:color="auto"/>
                <w:left w:val="single" w:sz="12" w:space="12" w:color="DE00A5"/>
                <w:bottom w:val="none" w:sz="0" w:space="0" w:color="auto"/>
                <w:right w:val="none" w:sz="0" w:space="0" w:color="auto"/>
              </w:divBdr>
            </w:div>
            <w:div w:id="1130397298">
              <w:blockQuote w:val="1"/>
              <w:marLeft w:val="720"/>
              <w:marRight w:val="720"/>
              <w:marTop w:val="100"/>
              <w:marBottom w:val="100"/>
              <w:divBdr>
                <w:top w:val="none" w:sz="0" w:space="0" w:color="auto"/>
                <w:left w:val="single" w:sz="12" w:space="12" w:color="DE00A5"/>
                <w:bottom w:val="none" w:sz="0" w:space="0" w:color="auto"/>
                <w:right w:val="none" w:sz="0" w:space="0" w:color="auto"/>
              </w:divBdr>
            </w:div>
            <w:div w:id="293144691">
              <w:blockQuote w:val="1"/>
              <w:marLeft w:val="720"/>
              <w:marRight w:val="720"/>
              <w:marTop w:val="100"/>
              <w:marBottom w:val="100"/>
              <w:divBdr>
                <w:top w:val="none" w:sz="0" w:space="0" w:color="auto"/>
                <w:left w:val="single" w:sz="12" w:space="12" w:color="DE00A5"/>
                <w:bottom w:val="none" w:sz="0" w:space="0" w:color="auto"/>
                <w:right w:val="none" w:sz="0" w:space="0" w:color="auto"/>
              </w:divBdr>
            </w:div>
          </w:divsChild>
        </w:div>
        <w:div w:id="1314329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654</Words>
  <Characters>3731</Characters>
  <Application>Microsoft Office Word</Application>
  <DocSecurity>0</DocSecurity>
  <Lines>31</Lines>
  <Paragraphs>8</Paragraphs>
  <ScaleCrop>false</ScaleCrop>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Бекова Жансая</dc:creator>
  <cp:keywords/>
  <dc:description/>
  <cp:lastModifiedBy>Бекова Жансая</cp:lastModifiedBy>
  <cp:revision>2</cp:revision>
  <dcterms:created xsi:type="dcterms:W3CDTF">2024-10-01T08:02:00Z</dcterms:created>
  <dcterms:modified xsi:type="dcterms:W3CDTF">2024-10-03T14:05:00Z</dcterms:modified>
</cp:coreProperties>
</file>